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343F8C" w14:textId="77777777" w:rsidR="001A0FC5" w:rsidRDefault="001A0FC5" w:rsidP="001A0FC5">
      <w:r>
        <w:t>Sección Cuarta</w:t>
      </w:r>
    </w:p>
    <w:p w14:paraId="2C76C57D" w14:textId="77777777" w:rsidR="001A0FC5" w:rsidRDefault="001A0FC5" w:rsidP="001A0FC5">
      <w:r>
        <w:t>De los Derechos por Servicios Prestados por Autoridades</w:t>
      </w:r>
    </w:p>
    <w:p w14:paraId="638307E7" w14:textId="77777777" w:rsidR="001A0FC5" w:rsidRDefault="001A0FC5" w:rsidP="001A0FC5">
      <w:r>
        <w:t>Fiscales, Administrativas y de Acceso a la Información Pública</w:t>
      </w:r>
    </w:p>
    <w:p w14:paraId="34D30B4D" w14:textId="77777777" w:rsidR="001A0FC5" w:rsidRDefault="001A0FC5" w:rsidP="001A0FC5">
      <w:r>
        <w:t>Artículo 147.- Por la prestación de los siguientes servicios se pagarán:</w:t>
      </w:r>
    </w:p>
    <w:p w14:paraId="1F654F68" w14:textId="77777777" w:rsidR="001A0FC5" w:rsidRDefault="001A0FC5" w:rsidP="001A0FC5">
      <w:r>
        <w:t>TARIFA</w:t>
      </w:r>
    </w:p>
    <w:p w14:paraId="0CA418BC" w14:textId="77777777" w:rsidR="001A0FC5" w:rsidRDefault="001A0FC5" w:rsidP="001A0FC5">
      <w:r>
        <w:t>CONCEPTO NÚMERO DE VECES EL</w:t>
      </w:r>
    </w:p>
    <w:p w14:paraId="0E559082" w14:textId="77777777" w:rsidR="001A0FC5" w:rsidRDefault="001A0FC5" w:rsidP="001A0FC5">
      <w:r>
        <w:t>VALOR DIARIO DE LA</w:t>
      </w:r>
    </w:p>
    <w:p w14:paraId="03958526" w14:textId="77777777" w:rsidR="001A0FC5" w:rsidRDefault="001A0FC5" w:rsidP="001A0FC5">
      <w:r>
        <w:t>UNIDAD DE MEDIDA Y</w:t>
      </w:r>
    </w:p>
    <w:p w14:paraId="1A21C5F1" w14:textId="77777777" w:rsidR="001A0FC5" w:rsidRDefault="001A0FC5" w:rsidP="001A0FC5">
      <w:r>
        <w:t>ACTUALIZACIÓN VIGENTE</w:t>
      </w:r>
    </w:p>
    <w:p w14:paraId="1CB37ECD" w14:textId="77777777" w:rsidR="001A0FC5" w:rsidRDefault="001A0FC5" w:rsidP="001A0FC5">
      <w:proofErr w:type="spellStart"/>
      <w:r>
        <w:t>I.Expedición</w:t>
      </w:r>
      <w:proofErr w:type="spellEnd"/>
      <w:r>
        <w:t xml:space="preserve"> de copias certificadas:</w:t>
      </w:r>
    </w:p>
    <w:p w14:paraId="2D14468E" w14:textId="77777777" w:rsidR="001A0FC5" w:rsidRDefault="001A0FC5" w:rsidP="001A0FC5">
      <w:r>
        <w:t>Publicada en el Periódico Oficial “Gaceta del Gobierno” el 9 de marzo de 1999.</w:t>
      </w:r>
    </w:p>
    <w:p w14:paraId="7DE38562" w14:textId="77777777" w:rsidR="001A0FC5" w:rsidRDefault="001A0FC5" w:rsidP="001A0FC5">
      <w:r>
        <w:t>Última Reforma POGG: 5 de abril de 2024.</w:t>
      </w:r>
    </w:p>
    <w:p w14:paraId="1C80EB9A" w14:textId="77777777" w:rsidR="001A0FC5" w:rsidRDefault="001A0FC5" w:rsidP="001A0FC5">
      <w:r>
        <w:t>CÓDIGO FINANCIERO DEL ESTADO DE MÉXICO Y MUNICIPIOS</w:t>
      </w:r>
    </w:p>
    <w:p w14:paraId="18DB351C" w14:textId="77777777" w:rsidR="001A0FC5" w:rsidRDefault="001A0FC5" w:rsidP="001A0FC5">
      <w:r>
        <w:t>189</w:t>
      </w:r>
    </w:p>
    <w:p w14:paraId="2C91358F" w14:textId="77777777" w:rsidR="001A0FC5" w:rsidRDefault="001A0FC5" w:rsidP="001A0FC5">
      <w:r>
        <w:t>A). La primera foja. 0.850</w:t>
      </w:r>
    </w:p>
    <w:p w14:paraId="59C0863D" w14:textId="77777777" w:rsidR="001A0FC5" w:rsidRDefault="001A0FC5" w:rsidP="001A0FC5">
      <w:r>
        <w:t>B). Foja excedente. 0.417</w:t>
      </w:r>
    </w:p>
    <w:p w14:paraId="49EAC374" w14:textId="77777777" w:rsidR="001A0FC5" w:rsidRDefault="001A0FC5" w:rsidP="001A0FC5">
      <w:r>
        <w:t>II. Certificaciones relativas a operaciones traslativas de</w:t>
      </w:r>
    </w:p>
    <w:p w14:paraId="4E590531" w14:textId="77777777" w:rsidR="001A0FC5" w:rsidRDefault="001A0FC5" w:rsidP="001A0FC5">
      <w:r>
        <w:t>dominio de bienes inmuebles que no causen el impuesto</w:t>
      </w:r>
    </w:p>
    <w:p w14:paraId="482910A7" w14:textId="77777777" w:rsidR="001A0FC5" w:rsidRDefault="001A0FC5" w:rsidP="001A0FC5">
      <w:r>
        <w:t>correspondiente.</w:t>
      </w:r>
    </w:p>
    <w:p w14:paraId="6A70A710" w14:textId="77777777" w:rsidR="001A0FC5" w:rsidRDefault="001A0FC5" w:rsidP="001A0FC5">
      <w:r>
        <w:t>4.0</w:t>
      </w:r>
    </w:p>
    <w:p w14:paraId="7EC60D31" w14:textId="77777777" w:rsidR="001A0FC5" w:rsidRDefault="001A0FC5" w:rsidP="001A0FC5">
      <w:r>
        <w:t>III. Certificaciones de pago realizadas por concepto de</w:t>
      </w:r>
    </w:p>
    <w:p w14:paraId="0EF4FEB9" w14:textId="77777777" w:rsidR="001A0FC5" w:rsidRDefault="001A0FC5" w:rsidP="001A0FC5">
      <w:r>
        <w:t>impuestos, derechos y aportaciones de mejoras, por cada</w:t>
      </w:r>
    </w:p>
    <w:p w14:paraId="67DCC4AA" w14:textId="77777777" w:rsidR="001A0FC5" w:rsidRDefault="001A0FC5" w:rsidP="001A0FC5">
      <w:r>
        <w:t>una.</w:t>
      </w:r>
    </w:p>
    <w:p w14:paraId="1B719636" w14:textId="77777777" w:rsidR="001A0FC5" w:rsidRDefault="001A0FC5" w:rsidP="001A0FC5">
      <w:r>
        <w:t>2.5</w:t>
      </w:r>
    </w:p>
    <w:p w14:paraId="6F9C5108" w14:textId="77777777" w:rsidR="001A0FC5" w:rsidRDefault="001A0FC5" w:rsidP="001A0FC5">
      <w:r>
        <w:t>IV. Derogada.</w:t>
      </w:r>
    </w:p>
    <w:p w14:paraId="5ADDA1AE" w14:textId="77777777" w:rsidR="001A0FC5" w:rsidRDefault="001A0FC5" w:rsidP="001A0FC5">
      <w:r>
        <w:t>V. Constancias de vecindad que soliciten los habitantes del</w:t>
      </w:r>
    </w:p>
    <w:p w14:paraId="03908122" w14:textId="77777777" w:rsidR="001A0FC5" w:rsidRDefault="001A0FC5" w:rsidP="001A0FC5">
      <w:r>
        <w:lastRenderedPageBreak/>
        <w:t>municipio, así como por las demás certificaciones que se</w:t>
      </w:r>
    </w:p>
    <w:p w14:paraId="59B69E90" w14:textId="77777777" w:rsidR="001A0FC5" w:rsidRDefault="001A0FC5" w:rsidP="001A0FC5">
      <w:r>
        <w:t>expidan en los términos de la Ley Orgánica Municipal del</w:t>
      </w:r>
    </w:p>
    <w:p w14:paraId="4DEDD068" w14:textId="77777777" w:rsidR="001A0FC5" w:rsidRDefault="001A0FC5" w:rsidP="001A0FC5">
      <w:r>
        <w:t>Estado de México.</w:t>
      </w:r>
    </w:p>
    <w:p w14:paraId="3760F44F" w14:textId="77777777" w:rsidR="001A0FC5" w:rsidRDefault="001A0FC5" w:rsidP="001A0FC5">
      <w:r>
        <w:t>1.0</w:t>
      </w:r>
    </w:p>
    <w:p w14:paraId="1D893BF7" w14:textId="77777777" w:rsidR="001A0FC5" w:rsidRDefault="001A0FC5" w:rsidP="001A0FC5">
      <w:r>
        <w:t xml:space="preserve">VI. Práctica de </w:t>
      </w:r>
      <w:proofErr w:type="spellStart"/>
      <w:r>
        <w:t>auditoria</w:t>
      </w:r>
      <w:proofErr w:type="spellEnd"/>
      <w:r>
        <w:t xml:space="preserve"> realizada a solicitud de particulares:</w:t>
      </w:r>
    </w:p>
    <w:p w14:paraId="34CE2E39" w14:textId="77777777" w:rsidR="001A0FC5" w:rsidRDefault="001A0FC5" w:rsidP="001A0FC5">
      <w:r>
        <w:t>A). Hora Auditor.</w:t>
      </w:r>
    </w:p>
    <w:p w14:paraId="64D02316" w14:textId="77777777" w:rsidR="001A0FC5" w:rsidRDefault="001A0FC5" w:rsidP="001A0FC5">
      <w:r>
        <w:t>B). Hora Supervisor.</w:t>
      </w:r>
    </w:p>
    <w:p w14:paraId="1FDEEFCA" w14:textId="77777777" w:rsidR="001A0FC5" w:rsidRDefault="001A0FC5" w:rsidP="001A0FC5">
      <w:r>
        <w:t>0.66</w:t>
      </w:r>
    </w:p>
    <w:p w14:paraId="46A1E855" w14:textId="77777777" w:rsidR="001A0FC5" w:rsidRDefault="001A0FC5" w:rsidP="001A0FC5">
      <w:r>
        <w:t>1.08</w:t>
      </w:r>
    </w:p>
    <w:p w14:paraId="4C5AD773" w14:textId="77777777" w:rsidR="001A0FC5" w:rsidRDefault="001A0FC5" w:rsidP="001A0FC5">
      <w:r>
        <w:t>VII. Corrección o rectificación de datos en documentos</w:t>
      </w:r>
    </w:p>
    <w:p w14:paraId="5408370F" w14:textId="77777777" w:rsidR="001A0FC5" w:rsidRDefault="001A0FC5" w:rsidP="001A0FC5">
      <w:r>
        <w:t>aportados por el contribuyente. 1.0</w:t>
      </w:r>
    </w:p>
    <w:p w14:paraId="5A3523F2" w14:textId="77777777" w:rsidR="001A0FC5" w:rsidRDefault="001A0FC5" w:rsidP="001A0FC5">
      <w:proofErr w:type="spellStart"/>
      <w:r>
        <w:t>VIII.Expedición</w:t>
      </w:r>
      <w:proofErr w:type="spellEnd"/>
      <w:r>
        <w:t xml:space="preserve"> de documentos impresos en cualquier tipo de</w:t>
      </w:r>
    </w:p>
    <w:p w14:paraId="43B0F187" w14:textId="77777777" w:rsidR="001A0FC5" w:rsidRDefault="001A0FC5" w:rsidP="001A0FC5">
      <w:r>
        <w:t>papel seguridad.</w:t>
      </w:r>
    </w:p>
    <w:p w14:paraId="762E901F" w14:textId="77777777" w:rsidR="001A0FC5" w:rsidRDefault="001A0FC5" w:rsidP="001A0FC5">
      <w:r>
        <w:t>0.91</w:t>
      </w:r>
    </w:p>
    <w:p w14:paraId="735BEB6C" w14:textId="77777777" w:rsidR="001A0FC5" w:rsidRDefault="001A0FC5" w:rsidP="001A0FC5">
      <w:r>
        <w:t>Únicamente se pagarán por concepto de los derechos señalados en la fracción III de este</w:t>
      </w:r>
    </w:p>
    <w:p w14:paraId="2863794F" w14:textId="77777777" w:rsidR="001A0FC5" w:rsidRDefault="001A0FC5" w:rsidP="001A0FC5">
      <w:r>
        <w:t>artículo 1.0 veces el valor diario de la Unidad de Medida y Actualización vigente, tratándose de</w:t>
      </w:r>
    </w:p>
    <w:p w14:paraId="0B3194E8" w14:textId="77777777" w:rsidR="001A0FC5" w:rsidRDefault="001A0FC5" w:rsidP="001A0FC5">
      <w:r>
        <w:t>regularización de la tenencia de la tierra, mediante programas y campañas promovidas por</w:t>
      </w:r>
    </w:p>
    <w:p w14:paraId="082A4D85" w14:textId="77777777" w:rsidR="001A0FC5" w:rsidRDefault="001A0FC5" w:rsidP="001A0FC5">
      <w:r>
        <w:t>organismos públicos federales, estatales o municipales creados para tal efecto.</w:t>
      </w:r>
    </w:p>
    <w:p w14:paraId="59EC947F" w14:textId="77777777" w:rsidR="001A0FC5" w:rsidRDefault="001A0FC5" w:rsidP="001A0FC5">
      <w:r>
        <w:t>No pagarán este derecho las personas jurídicas colectivas de la microindustria que se</w:t>
      </w:r>
    </w:p>
    <w:p w14:paraId="6409BA48" w14:textId="77777777" w:rsidR="001A0FC5" w:rsidRDefault="001A0FC5" w:rsidP="001A0FC5">
      <w:r>
        <w:t>constituyan en sociedades mercantiles del tipo “Sociedad de Responsabilidad Limitada MI” y</w:t>
      </w:r>
    </w:p>
    <w:p w14:paraId="643C3671" w14:textId="77777777" w:rsidR="001A0FC5" w:rsidRDefault="001A0FC5" w:rsidP="001A0FC5">
      <w:r>
        <w:t>que queden inscritas en el Padrón Nacional de la Microindustria.</w:t>
      </w:r>
    </w:p>
    <w:p w14:paraId="75018888" w14:textId="77777777" w:rsidR="001A0FC5" w:rsidRDefault="001A0FC5" w:rsidP="001A0FC5">
      <w:r>
        <w:t>Artículo 148.- Por la expedición de documentos solicitados en el ejercicio del derecho a la</w:t>
      </w:r>
    </w:p>
    <w:p w14:paraId="56DFB06E" w14:textId="77777777" w:rsidR="001A0FC5" w:rsidRDefault="001A0FC5" w:rsidP="001A0FC5">
      <w:r>
        <w:lastRenderedPageBreak/>
        <w:t>información pública, se pagarán los derechos conforme a la siguiente:</w:t>
      </w:r>
    </w:p>
    <w:p w14:paraId="5E8062DF" w14:textId="77777777" w:rsidR="001A0FC5" w:rsidRDefault="001A0FC5" w:rsidP="001A0FC5">
      <w:r>
        <w:t>T A R I F A</w:t>
      </w:r>
    </w:p>
    <w:p w14:paraId="7E5DE8F6" w14:textId="77777777" w:rsidR="001A0FC5" w:rsidRDefault="001A0FC5" w:rsidP="001A0FC5">
      <w:r>
        <w:t>CONCEPTO NÚMERO DE VECES EL</w:t>
      </w:r>
    </w:p>
    <w:p w14:paraId="73BF3168" w14:textId="77777777" w:rsidR="001A0FC5" w:rsidRDefault="001A0FC5" w:rsidP="001A0FC5">
      <w:r>
        <w:t>VALOR DIARIO DE LA</w:t>
      </w:r>
    </w:p>
    <w:p w14:paraId="08D74F5B" w14:textId="77777777" w:rsidR="001A0FC5" w:rsidRDefault="001A0FC5" w:rsidP="001A0FC5">
      <w:r>
        <w:t>UNIDAD DE MEDIDA Y</w:t>
      </w:r>
    </w:p>
    <w:p w14:paraId="470C112D" w14:textId="77777777" w:rsidR="001A0FC5" w:rsidRDefault="001A0FC5" w:rsidP="001A0FC5">
      <w:r>
        <w:t>ACTUALIZACIÓN VIGENTE</w:t>
      </w:r>
    </w:p>
    <w:p w14:paraId="34FBD140" w14:textId="77777777" w:rsidR="001A0FC5" w:rsidRDefault="001A0FC5" w:rsidP="001A0FC5">
      <w:r>
        <w:t>I. Por la expedición de copias simples:</w:t>
      </w:r>
    </w:p>
    <w:p w14:paraId="3B975F4A" w14:textId="77777777" w:rsidR="001A0FC5" w:rsidRDefault="001A0FC5" w:rsidP="001A0FC5">
      <w:r>
        <w:t>A). Por la primera hoja. 0.224</w:t>
      </w:r>
    </w:p>
    <w:p w14:paraId="392F67F5" w14:textId="77777777" w:rsidR="001A0FC5" w:rsidRDefault="001A0FC5" w:rsidP="001A0FC5">
      <w:r>
        <w:t>Publicada en el Periódico Oficial “Gaceta del Gobierno” el 9 de marzo de 1999.</w:t>
      </w:r>
    </w:p>
    <w:p w14:paraId="6AB4062E" w14:textId="77777777" w:rsidR="001A0FC5" w:rsidRDefault="001A0FC5" w:rsidP="001A0FC5">
      <w:r>
        <w:t>Última Reforma POGG: 5 de abril de 2024.</w:t>
      </w:r>
    </w:p>
    <w:p w14:paraId="175E0D4C" w14:textId="77777777" w:rsidR="001A0FC5" w:rsidRDefault="001A0FC5" w:rsidP="001A0FC5">
      <w:r>
        <w:t>CÓDIGO FINANCIERO DEL ESTADO DE MÉXICO Y MUNICIPIOS</w:t>
      </w:r>
    </w:p>
    <w:p w14:paraId="0E30D662" w14:textId="77777777" w:rsidR="001A0FC5" w:rsidRDefault="001A0FC5" w:rsidP="001A0FC5">
      <w:r>
        <w:t>190</w:t>
      </w:r>
    </w:p>
    <w:p w14:paraId="029D22CE" w14:textId="77777777" w:rsidR="001A0FC5" w:rsidRDefault="001A0FC5" w:rsidP="001A0FC5">
      <w:r>
        <w:t>B). Por cada hoja subsecuente. 0.016</w:t>
      </w:r>
    </w:p>
    <w:p w14:paraId="614CEAF6" w14:textId="77777777" w:rsidR="001A0FC5" w:rsidRDefault="001A0FC5" w:rsidP="001A0FC5">
      <w:r>
        <w:t>II. Por la expedición de copias certificadas:</w:t>
      </w:r>
    </w:p>
    <w:p w14:paraId="5EDECD10" w14:textId="77777777" w:rsidR="001A0FC5" w:rsidRDefault="001A0FC5" w:rsidP="001A0FC5">
      <w:r>
        <w:t>A). Por la primera hoja. 0.850</w:t>
      </w:r>
    </w:p>
    <w:p w14:paraId="246DCCA9" w14:textId="77777777" w:rsidR="001A0FC5" w:rsidRDefault="001A0FC5" w:rsidP="001A0FC5">
      <w:r>
        <w:t>B). Por cada hoja subsecuente. 0.417</w:t>
      </w:r>
    </w:p>
    <w:p w14:paraId="23512DD0" w14:textId="77777777" w:rsidR="001A0FC5" w:rsidRDefault="001A0FC5" w:rsidP="001A0FC5">
      <w:r>
        <w:t>III. Por la expedición de información en medios</w:t>
      </w:r>
    </w:p>
    <w:p w14:paraId="7C5743CC" w14:textId="77777777" w:rsidR="001A0FC5" w:rsidRDefault="001A0FC5" w:rsidP="001A0FC5">
      <w:r>
        <w:t>magnéticos.</w:t>
      </w:r>
    </w:p>
    <w:p w14:paraId="3AD0F500" w14:textId="77777777" w:rsidR="001A0FC5" w:rsidRDefault="001A0FC5" w:rsidP="001A0FC5">
      <w:r>
        <w:t>0.224</w:t>
      </w:r>
    </w:p>
    <w:p w14:paraId="7D53DFA2" w14:textId="77777777" w:rsidR="001A0FC5" w:rsidRDefault="001A0FC5" w:rsidP="001A0FC5">
      <w:r>
        <w:t>IV. Para la expedición de información en disco compacto</w:t>
      </w:r>
    </w:p>
    <w:p w14:paraId="15B73381" w14:textId="77777777" w:rsidR="001A0FC5" w:rsidRDefault="001A0FC5" w:rsidP="001A0FC5">
      <w:r>
        <w:t>por cada disco. 0.336</w:t>
      </w:r>
    </w:p>
    <w:p w14:paraId="303F93D6" w14:textId="77777777" w:rsidR="001A0FC5" w:rsidRDefault="001A0FC5" w:rsidP="001A0FC5">
      <w:r>
        <w:t>V. Por el escaneo y digitalización de documentos. 0.008</w:t>
      </w:r>
    </w:p>
    <w:p w14:paraId="12174685" w14:textId="77777777" w:rsidR="001A0FC5" w:rsidRDefault="001A0FC5" w:rsidP="001A0FC5">
      <w:r>
        <w:t>Para los supuestos establecidos en las fracciones III y IV, el solicitante podrá proporcionar a la</w:t>
      </w:r>
    </w:p>
    <w:p w14:paraId="21F924A0" w14:textId="77777777" w:rsidR="001A0FC5" w:rsidRDefault="001A0FC5" w:rsidP="001A0FC5">
      <w:r>
        <w:t>autoridad municipal, el medio en el que requiera le sea entregada la información pública, en</w:t>
      </w:r>
    </w:p>
    <w:p w14:paraId="6DFECC76" w14:textId="77777777" w:rsidR="001A0FC5" w:rsidRDefault="001A0FC5" w:rsidP="001A0FC5">
      <w:r>
        <w:t>cuyo caso no habrá costo que cubrir.</w:t>
      </w:r>
    </w:p>
    <w:p w14:paraId="62F6CFDD" w14:textId="77777777" w:rsidR="001A0FC5" w:rsidRDefault="001A0FC5" w:rsidP="001A0FC5">
      <w:r>
        <w:lastRenderedPageBreak/>
        <w:t>Artículo 149.- Por el almacenaje de bienes muebles secuestrados dentro del procedimiento</w:t>
      </w:r>
    </w:p>
    <w:p w14:paraId="31913B03" w14:textId="77777777" w:rsidR="001A0FC5" w:rsidRDefault="001A0FC5" w:rsidP="001A0FC5">
      <w:r>
        <w:t>administrativo de ejecución, se pagarán conforme a la siguiente:</w:t>
      </w:r>
    </w:p>
    <w:p w14:paraId="2B91A0E2" w14:textId="77777777" w:rsidR="001A0FC5" w:rsidRDefault="001A0FC5" w:rsidP="001A0FC5">
      <w:r>
        <w:t>TARIFA</w:t>
      </w:r>
    </w:p>
    <w:p w14:paraId="0CD5B9D3" w14:textId="77777777" w:rsidR="001A0FC5" w:rsidRDefault="001A0FC5" w:rsidP="001A0FC5">
      <w:r>
        <w:t>CONCEPTO NÚMERO DE VECES EL</w:t>
      </w:r>
    </w:p>
    <w:p w14:paraId="7E467E35" w14:textId="77777777" w:rsidR="001A0FC5" w:rsidRDefault="001A0FC5" w:rsidP="001A0FC5">
      <w:r>
        <w:t>VALOR DIARIO DE LA</w:t>
      </w:r>
    </w:p>
    <w:p w14:paraId="7164BE0C" w14:textId="77777777" w:rsidR="001A0FC5" w:rsidRDefault="001A0FC5" w:rsidP="001A0FC5">
      <w:r>
        <w:t>UNIDAD DE MEDIDA Y</w:t>
      </w:r>
    </w:p>
    <w:p w14:paraId="40DBC9DF" w14:textId="77777777" w:rsidR="001A0FC5" w:rsidRDefault="001A0FC5" w:rsidP="001A0FC5">
      <w:r>
        <w:t>ACTUALIZACIÓN VIGENTE</w:t>
      </w:r>
    </w:p>
    <w:p w14:paraId="4ADC3F10" w14:textId="77777777" w:rsidR="001A0FC5" w:rsidRDefault="001A0FC5" w:rsidP="001A0FC5">
      <w:r>
        <w:t>I. De los bienes secuestrados:</w:t>
      </w:r>
    </w:p>
    <w:p w14:paraId="7E6C147D" w14:textId="77777777" w:rsidR="001A0FC5" w:rsidRDefault="001A0FC5" w:rsidP="001A0FC5">
      <w:r>
        <w:t>A). Cuando los bienes ocupen hasta 1 m2 de superficie,</w:t>
      </w:r>
    </w:p>
    <w:p w14:paraId="135AEAC9" w14:textId="77777777" w:rsidR="001A0FC5" w:rsidRDefault="001A0FC5" w:rsidP="001A0FC5">
      <w:r>
        <w:t>por día.</w:t>
      </w:r>
    </w:p>
    <w:p w14:paraId="21EDDFBD" w14:textId="77777777" w:rsidR="001A0FC5" w:rsidRDefault="001A0FC5" w:rsidP="001A0FC5">
      <w:r>
        <w:t>0.14</w:t>
      </w:r>
    </w:p>
    <w:p w14:paraId="3DAD0A69" w14:textId="77777777" w:rsidR="001A0FC5" w:rsidRDefault="001A0FC5" w:rsidP="001A0FC5">
      <w:r>
        <w:t>B). Por cada metro o fracción excedente, por día. 0.03</w:t>
      </w:r>
    </w:p>
    <w:p w14:paraId="32753330" w14:textId="77777777" w:rsidR="001A0FC5" w:rsidRDefault="001A0FC5" w:rsidP="001A0FC5">
      <w:r>
        <w:t>II. De los bienes liberados, no retirados oportunamente:</w:t>
      </w:r>
    </w:p>
    <w:p w14:paraId="5539987F" w14:textId="77777777" w:rsidR="001A0FC5" w:rsidRDefault="001A0FC5" w:rsidP="001A0FC5">
      <w:r>
        <w:t>A). Cuando los bienes ocupen hasta 1 m2 de superficie,</w:t>
      </w:r>
    </w:p>
    <w:p w14:paraId="1D9C14BC" w14:textId="77777777" w:rsidR="001A0FC5" w:rsidRDefault="001A0FC5" w:rsidP="001A0FC5">
      <w:r>
        <w:t>por día.</w:t>
      </w:r>
    </w:p>
    <w:p w14:paraId="07D4268C" w14:textId="77777777" w:rsidR="001A0FC5" w:rsidRDefault="001A0FC5" w:rsidP="001A0FC5">
      <w:r>
        <w:t>6.0</w:t>
      </w:r>
    </w:p>
    <w:p w14:paraId="2930C8EE" w14:textId="70D78FD0" w:rsidR="001A0FC5" w:rsidRDefault="001A0FC5" w:rsidP="001A0FC5">
      <w:r>
        <w:t>B). Por cada metro o fracción excedente, por día. 1.0</w:t>
      </w:r>
      <w:r>
        <w:cr/>
      </w:r>
    </w:p>
    <w:sectPr w:rsidR="001A0FC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0FC5"/>
    <w:rsid w:val="001A0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169C5"/>
  <w15:chartTrackingRefBased/>
  <w15:docId w15:val="{CFCC024C-5826-45B2-84F4-DD140418B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MX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A0F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A0F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A0F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A0F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A0F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1A0F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A0F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A0F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A0F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A0F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1A0F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1A0F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1A0FC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1A0FC5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1A0FC5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1A0FC5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1A0FC5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1A0FC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1A0F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A0F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1A0F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1A0F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1A0F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1A0FC5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1A0FC5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1A0FC5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1A0F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1A0FC5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1A0FC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552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LUZ CRUZ MATEO</dc:creator>
  <cp:keywords/>
  <dc:description/>
  <cp:lastModifiedBy>ALMA LUZ CRUZ MATEO</cp:lastModifiedBy>
  <cp:revision>1</cp:revision>
  <dcterms:created xsi:type="dcterms:W3CDTF">2024-05-08T22:46:00Z</dcterms:created>
  <dcterms:modified xsi:type="dcterms:W3CDTF">2024-05-08T22:48:00Z</dcterms:modified>
</cp:coreProperties>
</file>